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-5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463C9A" w:rsidTr="00A64ABA">
        <w:tc>
          <w:tcPr>
            <w:tcW w:w="14034" w:type="dxa"/>
            <w:gridSpan w:val="2"/>
            <w:shd w:val="clear" w:color="auto" w:fill="F7CAAC" w:themeFill="accent2" w:themeFillTint="66"/>
          </w:tcPr>
          <w:p w:rsidR="00AA37AD" w:rsidRPr="004974D9" w:rsidRDefault="00AA37AD" w:rsidP="008130D9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Izjava o korištenim potporama male vrijednosti za Podnositelja prijave</w:t>
            </w: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8413D7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00EC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4466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62"/>
              </w:trPr>
              <w:tc>
                <w:tcPr>
                  <w:tcW w:w="3681" w:type="dxa"/>
                </w:tcPr>
                <w:p w:rsidR="00A64ABA" w:rsidRPr="00463C9A" w:rsidRDefault="00A64ABA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E27C2B" w:rsidRPr="00463C9A" w:rsidRDefault="00800ECC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2020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463C9A" w:rsidTr="00794174">
              <w:tc>
                <w:tcPr>
                  <w:tcW w:w="3681" w:type="dxa"/>
                  <w:vAlign w:val="center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c>
                <w:tcPr>
                  <w:tcW w:w="3681" w:type="dxa"/>
                </w:tcPr>
                <w:p w:rsidR="001D5E71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c>
                <w:tcPr>
                  <w:tcW w:w="3681" w:type="dxa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A64ABA">
        <w:tc>
          <w:tcPr>
            <w:tcW w:w="2160" w:type="dxa"/>
          </w:tcPr>
          <w:p w:rsidR="008413D7" w:rsidRPr="00463C9A" w:rsidRDefault="00EB5C6E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800EC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21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463C9A" w:rsidTr="00794174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:rsidR="00E74A4E" w:rsidRPr="00463C9A" w:rsidRDefault="00E74A4E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RPr="00463C9A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A64ABA" w:rsidRPr="00463C9A" w:rsidRDefault="00A64ABA" w:rsidP="00794174">
                  <w:pPr>
                    <w:spacing w:after="240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A64ABA" w:rsidRPr="00463C9A" w:rsidRDefault="00A64ABA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Default="00ED0FC8" w:rsidP="00ED0FC8">
      <w:pPr>
        <w:rPr>
          <w:rFonts w:ascii="Arial" w:hAnsi="Arial" w:cs="Arial"/>
          <w:sz w:val="20"/>
          <w:szCs w:val="20"/>
        </w:rPr>
      </w:pPr>
    </w:p>
    <w:p w:rsidR="00F0086D" w:rsidRPr="00F0086D" w:rsidRDefault="00F0086D" w:rsidP="00F0086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Temeljem Uredbe Komisije (EU) br. 140</w:t>
      </w:r>
      <w:r w:rsidR="009129B7">
        <w:rPr>
          <w:rFonts w:ascii="Calibri" w:hAnsi="Calibri" w:cs="Calibri"/>
          <w:bCs/>
          <w:sz w:val="22"/>
          <w:szCs w:val="22"/>
          <w:lang w:eastAsia="en-US"/>
        </w:rPr>
        <w:t>7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06089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060896" w:rsidRPr="00060896">
        <w:rPr>
          <w:rFonts w:ascii="Calibri" w:hAnsi="Calibri" w:cs="Calibri"/>
          <w:bCs/>
          <w:sz w:val="22"/>
          <w:szCs w:val="22"/>
          <w:lang w:eastAsia="en-US"/>
        </w:rPr>
        <w:t>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 w:rsidR="00060896" w:rsidRPr="00B35F9D">
        <w:rPr>
          <w:rFonts w:asciiTheme="minorHAnsi" w:hAnsiTheme="minorHAnsi" w:cs="Arial"/>
          <w:color w:val="000000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0086D">
        <w:rPr>
          <w:rFonts w:ascii="Calibri" w:hAnsi="Calibri" w:cs="Calibri"/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:rsidR="00F0086D" w:rsidRDefault="00F0086D" w:rsidP="00F0086D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F0086D" w:rsidRDefault="00F0086D" w:rsidP="00F008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</w:t>
      </w:r>
      <w:r w:rsidR="00A72293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Cs/>
          <w:sz w:val="22"/>
          <w:szCs w:val="22"/>
          <w:lang w:eastAsia="en-US"/>
        </w:rPr>
        <w:t>kontrolira samo, u skladu s dogovorom s drugim dioničarima ili članovima tog poduzeća, većinu glasačkih prava dioničara ili glasačkih prava članova u tom poduzeću.</w:t>
      </w:r>
    </w:p>
    <w:p w:rsidR="00F0086D" w:rsidRDefault="00F0086D" w:rsidP="00F0086D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F4371F" w:rsidRDefault="00F0086D" w:rsidP="00F4371F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Prije dodjel</w:t>
      </w:r>
      <w:r w:rsidR="00AA37AD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e bespovratne potpore, </w:t>
      </w:r>
      <w:r w:rsidR="00FF323E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Ministarstvo </w:t>
      </w:r>
      <w:r w:rsidR="00FF5C69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gospodarstva i održivog razvoja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de minimis</w:t>
      </w: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  <w:r w:rsidR="00794174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br w:type="page"/>
      </w:r>
    </w:p>
    <w:tbl>
      <w:tblPr>
        <w:tblW w:w="14755" w:type="dxa"/>
        <w:tblInd w:w="-337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344"/>
      </w:tblGrid>
      <w:tr w:rsidR="00AA37AD" w:rsidTr="005B3B11">
        <w:tc>
          <w:tcPr>
            <w:tcW w:w="1475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AA37AD" w:rsidRPr="004974D9" w:rsidRDefault="00AA37AD" w:rsidP="0007454C">
            <w:pPr>
              <w:jc w:val="center"/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4974D9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Izjava o korištenim potporama male vrijednosti za sve povezane subjekte s Podnositeljem prijave</w:t>
            </w: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F0086D" w:rsidRDefault="0028721B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800EC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172BB5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4174" w:rsidRDefault="00F0086D" w:rsidP="00794174">
                  <w:pPr>
                    <w:ind w:right="-113"/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atumi dodjele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F0086D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F0086D" w:rsidRDefault="00800ECC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2020</w:t>
            </w:r>
            <w:r w:rsidR="00F0086D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 w:rsidP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794174" w:rsidRDefault="00794174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86D" w:rsidRDefault="00F0086D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F0086D" w:rsidRDefault="00F0086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B3B11" w:rsidRDefault="005B3B11" w:rsidP="00A64ABA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</w:t>
            </w:r>
            <w:r w:rsidR="00800EC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5B3B11" w:rsidTr="00874DD1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 u kunama: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5B3B11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B11" w:rsidRDefault="005B3B11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A64ABA" w:rsidTr="00874DD1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ABA" w:rsidRDefault="00A64ABA" w:rsidP="005B3B1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5B3B11" w:rsidTr="005B3B11">
        <w:tc>
          <w:tcPr>
            <w:tcW w:w="241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  <w:hideMark/>
          </w:tcPr>
          <w:p w:rsidR="005B3B11" w:rsidRP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5B3B1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 po jednom poduzetniku u kunama:</w:t>
            </w:r>
          </w:p>
        </w:tc>
        <w:tc>
          <w:tcPr>
            <w:tcW w:w="1234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7CAAC" w:themeFill="accent2" w:themeFillTint="66"/>
          </w:tcPr>
          <w:p w:rsidR="005B3B11" w:rsidRDefault="005B3B11" w:rsidP="005B3B1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A64ABA" w:rsidRDefault="00A64ABA" w:rsidP="005B3B11">
      <w:pPr>
        <w:rPr>
          <w:rFonts w:ascii="Arial" w:hAnsi="Arial" w:cs="Arial"/>
          <w:b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  <w:u w:val="single"/>
        </w:rPr>
      </w:pPr>
    </w:p>
    <w:p w:rsidR="00794174" w:rsidRDefault="005B3B11" w:rsidP="00F0086D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* Ako više osoba skupno zastupa Podnositelja prijave, po potrebi dodati nove redove na koje će se svaka osoba ovlaštena za zastupanje potpisati</w:t>
      </w:r>
      <w:r>
        <w:rPr>
          <w:rFonts w:ascii="Arial" w:hAnsi="Arial" w:cs="Arial"/>
          <w:sz w:val="20"/>
          <w:szCs w:val="20"/>
        </w:rPr>
        <w:t>.</w:t>
      </w: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</w:p>
    <w:p w:rsidR="005B3B11" w:rsidRPr="005B3B11" w:rsidRDefault="003062D5" w:rsidP="005B3B11">
      <w:pPr>
        <w:ind w:left="-14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B3B11">
        <w:rPr>
          <w:rFonts w:ascii="Arial" w:hAnsi="Arial" w:cs="Arial"/>
          <w:sz w:val="20"/>
          <w:szCs w:val="20"/>
        </w:rPr>
        <w:t>Mjesto i datum</w:t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>
        <w:rPr>
          <w:rFonts w:ascii="Arial" w:hAnsi="Arial" w:cs="Arial"/>
          <w:sz w:val="20"/>
          <w:szCs w:val="20"/>
        </w:rPr>
        <w:tab/>
      </w:r>
      <w:r w:rsidR="005B3B11" w:rsidRPr="005B3B11">
        <w:rPr>
          <w:rFonts w:ascii="Arial" w:hAnsi="Arial" w:cs="Arial"/>
          <w:sz w:val="20"/>
          <w:szCs w:val="20"/>
        </w:rPr>
        <w:t>Za Podnositelja prijave</w:t>
      </w:r>
    </w:p>
    <w:p w:rsidR="005B3B11" w:rsidRPr="005B3B11" w:rsidRDefault="005B3B11" w:rsidP="005B3B11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5B3B11" w:rsidRPr="005B3B11" w:rsidRDefault="005B3B11" w:rsidP="005B3B11">
      <w:pPr>
        <w:rPr>
          <w:rFonts w:ascii="Arial" w:hAnsi="Arial" w:cs="Arial"/>
          <w:sz w:val="20"/>
          <w:szCs w:val="20"/>
        </w:rPr>
      </w:pPr>
      <w:r w:rsidRPr="005B3B11">
        <w:rPr>
          <w:rFonts w:ascii="Arial" w:hAnsi="Arial" w:cs="Arial"/>
          <w:sz w:val="20"/>
          <w:szCs w:val="20"/>
        </w:rPr>
        <w:t>______________________</w:t>
      </w:r>
    </w:p>
    <w:p w:rsidR="005B3B11" w:rsidRDefault="005B3B11" w:rsidP="005B3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3B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5063">
        <w:rPr>
          <w:rFonts w:ascii="Arial" w:hAnsi="Arial" w:cs="Arial"/>
          <w:sz w:val="20"/>
          <w:szCs w:val="20"/>
        </w:rPr>
        <w:t xml:space="preserve">                           </w:t>
      </w:r>
      <w:r w:rsidRPr="005B3B11">
        <w:rPr>
          <w:rFonts w:ascii="Arial" w:hAnsi="Arial" w:cs="Arial"/>
          <w:sz w:val="20"/>
          <w:szCs w:val="20"/>
        </w:rPr>
        <w:t>__________________________________</w:t>
      </w:r>
    </w:p>
    <w:p w:rsidR="005B3B11" w:rsidRPr="005B3B11" w:rsidRDefault="005B3B11" w:rsidP="005B3B11">
      <w:pPr>
        <w:jc w:val="right"/>
        <w:rPr>
          <w:rFonts w:ascii="Arial" w:hAnsi="Arial" w:cs="Arial"/>
          <w:sz w:val="16"/>
          <w:szCs w:val="16"/>
        </w:rPr>
      </w:pPr>
      <w:r w:rsidRPr="005B3B11">
        <w:rPr>
          <w:rFonts w:ascii="Arial" w:hAnsi="Arial" w:cs="Arial"/>
          <w:sz w:val="16"/>
          <w:szCs w:val="16"/>
        </w:rPr>
        <w:t>(ime i prezime te potpis osobe/a ovlaštene/ih za zastupanje)</w:t>
      </w:r>
    </w:p>
    <w:sectPr w:rsidR="005B3B11" w:rsidRPr="005B3B11" w:rsidSect="005B3B11">
      <w:headerReference w:type="default" r:id="rId8"/>
      <w:footerReference w:type="default" r:id="rId9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E8" w:rsidRDefault="009762E8" w:rsidP="000B5B7A">
      <w:r>
        <w:separator/>
      </w:r>
    </w:p>
  </w:endnote>
  <w:endnote w:type="continuationSeparator" w:id="0">
    <w:p w:rsidR="009762E8" w:rsidRDefault="009762E8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D" w:rsidRDefault="005D6B48">
    <w:pPr>
      <w:pStyle w:val="Footer"/>
      <w:jc w:val="right"/>
    </w:pPr>
    <w:r>
      <w:fldChar w:fldCharType="begin"/>
    </w:r>
    <w:r w:rsidR="00F0086D">
      <w:instrText>PAGE   \* MERGEFORMAT</w:instrText>
    </w:r>
    <w:r>
      <w:fldChar w:fldCharType="separate"/>
    </w:r>
    <w:r w:rsidR="00C57680">
      <w:rPr>
        <w:noProof/>
      </w:rPr>
      <w:t>2</w:t>
    </w:r>
    <w:r>
      <w:fldChar w:fldCharType="end"/>
    </w:r>
  </w:p>
  <w:p w:rsidR="00F0086D" w:rsidRDefault="00F0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E8" w:rsidRDefault="009762E8" w:rsidP="000B5B7A">
      <w:r>
        <w:separator/>
      </w:r>
    </w:p>
  </w:footnote>
  <w:footnote w:type="continuationSeparator" w:id="0">
    <w:p w:rsidR="009762E8" w:rsidRDefault="009762E8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11" w:rsidRPr="005B3B11" w:rsidRDefault="005B3B11" w:rsidP="005B3B11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Potpore male vrijednosti</w:t>
    </w:r>
    <w:r w:rsidR="008E6E8D">
      <w:rPr>
        <w:i/>
      </w:rPr>
      <w:t xml:space="preserve"> TUO/</w:t>
    </w:r>
    <w:r w:rsidR="00800ECC">
      <w:rPr>
        <w:i/>
      </w:rPr>
      <w:t>2021</w:t>
    </w:r>
    <w:r w:rsidRPr="005B3B11">
      <w:rPr>
        <w:i/>
      </w:rPr>
      <w:t xml:space="preserve"> </w:t>
    </w:r>
  </w:p>
  <w:p w:rsidR="005B3B11" w:rsidRDefault="005B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32130"/>
    <w:rsid w:val="000407A6"/>
    <w:rsid w:val="00050D50"/>
    <w:rsid w:val="00060896"/>
    <w:rsid w:val="00063F53"/>
    <w:rsid w:val="000735A9"/>
    <w:rsid w:val="0007454C"/>
    <w:rsid w:val="00097E3E"/>
    <w:rsid w:val="000A7CA0"/>
    <w:rsid w:val="000B585E"/>
    <w:rsid w:val="000B5B7A"/>
    <w:rsid w:val="0010178F"/>
    <w:rsid w:val="00131DB6"/>
    <w:rsid w:val="00172BB5"/>
    <w:rsid w:val="00175EC4"/>
    <w:rsid w:val="001904AE"/>
    <w:rsid w:val="001B0913"/>
    <w:rsid w:val="001D5E71"/>
    <w:rsid w:val="001E514D"/>
    <w:rsid w:val="001F1DF2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062D5"/>
    <w:rsid w:val="0031147A"/>
    <w:rsid w:val="003338C7"/>
    <w:rsid w:val="0034242F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4669C"/>
    <w:rsid w:val="00463C9A"/>
    <w:rsid w:val="0046607D"/>
    <w:rsid w:val="00485063"/>
    <w:rsid w:val="004974D9"/>
    <w:rsid w:val="005249B5"/>
    <w:rsid w:val="00526F21"/>
    <w:rsid w:val="00550788"/>
    <w:rsid w:val="0056586A"/>
    <w:rsid w:val="005802F4"/>
    <w:rsid w:val="0058584F"/>
    <w:rsid w:val="005B3B11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00ECC"/>
    <w:rsid w:val="008130D9"/>
    <w:rsid w:val="008413D7"/>
    <w:rsid w:val="00847199"/>
    <w:rsid w:val="0089412D"/>
    <w:rsid w:val="00896CE6"/>
    <w:rsid w:val="008C0491"/>
    <w:rsid w:val="008E6E8D"/>
    <w:rsid w:val="008E7477"/>
    <w:rsid w:val="009015FA"/>
    <w:rsid w:val="00902FE3"/>
    <w:rsid w:val="00907468"/>
    <w:rsid w:val="009129B7"/>
    <w:rsid w:val="009258DE"/>
    <w:rsid w:val="009339F9"/>
    <w:rsid w:val="009349F4"/>
    <w:rsid w:val="00956723"/>
    <w:rsid w:val="00966F78"/>
    <w:rsid w:val="009762E8"/>
    <w:rsid w:val="009C2C82"/>
    <w:rsid w:val="009F2C4E"/>
    <w:rsid w:val="009F4710"/>
    <w:rsid w:val="00A140F9"/>
    <w:rsid w:val="00A21DB9"/>
    <w:rsid w:val="00A32C15"/>
    <w:rsid w:val="00A37CC7"/>
    <w:rsid w:val="00A43331"/>
    <w:rsid w:val="00A64ABA"/>
    <w:rsid w:val="00A67373"/>
    <w:rsid w:val="00A70AA5"/>
    <w:rsid w:val="00A72293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57680"/>
    <w:rsid w:val="00C65C2F"/>
    <w:rsid w:val="00C810FD"/>
    <w:rsid w:val="00C972CC"/>
    <w:rsid w:val="00CA36CE"/>
    <w:rsid w:val="00D36A27"/>
    <w:rsid w:val="00D549AC"/>
    <w:rsid w:val="00D72047"/>
    <w:rsid w:val="00D8779E"/>
    <w:rsid w:val="00D93BEB"/>
    <w:rsid w:val="00D977F3"/>
    <w:rsid w:val="00DB18FE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A6A9C"/>
    <w:rsid w:val="00EB5C6E"/>
    <w:rsid w:val="00EC1D2B"/>
    <w:rsid w:val="00EC358E"/>
    <w:rsid w:val="00ED0FC8"/>
    <w:rsid w:val="00EF3621"/>
    <w:rsid w:val="00F0086D"/>
    <w:rsid w:val="00F012D1"/>
    <w:rsid w:val="00F02D85"/>
    <w:rsid w:val="00F030BE"/>
    <w:rsid w:val="00F4371F"/>
    <w:rsid w:val="00F51BD2"/>
    <w:rsid w:val="00F661E8"/>
    <w:rsid w:val="00F9435B"/>
    <w:rsid w:val="00FB1F90"/>
    <w:rsid w:val="00FC5939"/>
    <w:rsid w:val="00FF323E"/>
    <w:rsid w:val="00FF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62A7-8C1C-4A30-8C60-B2B6062D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2</cp:revision>
  <cp:lastPrinted>2013-02-01T13:28:00Z</cp:lastPrinted>
  <dcterms:created xsi:type="dcterms:W3CDTF">2021-09-17T14:30:00Z</dcterms:created>
  <dcterms:modified xsi:type="dcterms:W3CDTF">2021-09-17T14:30:00Z</dcterms:modified>
</cp:coreProperties>
</file>